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jc w:val="left"/>
        <w:rPr>
          <w:rFonts w:ascii="方正小标宋简体" w:hAnsi="黑体" w:eastAsia="方正小标宋简体"/>
          <w:sz w:val="44"/>
          <w:szCs w:val="44"/>
        </w:rPr>
      </w:pPr>
    </w:p>
    <w:p>
      <w:pPr>
        <w:pStyle w:val="8"/>
        <w:ind w:firstLine="0" w:firstLineChars="0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  <w:lang w:val="en-US" w:eastAsia="zh-CN"/>
        </w:rPr>
        <w:t>诚信企业评选</w:t>
      </w:r>
      <w:r>
        <w:rPr>
          <w:rFonts w:hint="eastAsia" w:ascii="方正小标宋简体" w:hAnsi="黑体" w:eastAsia="方正小标宋简体"/>
          <w:sz w:val="44"/>
          <w:szCs w:val="44"/>
        </w:rPr>
        <w:t>服务指南</w:t>
      </w:r>
    </w:p>
    <w:p>
      <w:pPr>
        <w:jc w:val="center"/>
        <w:rPr>
          <w:rFonts w:ascii="FangSong_GB2312" w:hAnsi="宋体" w:eastAsia="FangSong_GB2312"/>
          <w:sz w:val="32"/>
          <w:szCs w:val="32"/>
        </w:rPr>
      </w:pPr>
      <w:r>
        <w:rPr>
          <w:rFonts w:hint="eastAsia" w:ascii="FangSong_GB2312" w:hAnsi="宋体" w:eastAsia="FangSong_GB2312"/>
          <w:sz w:val="32"/>
          <w:szCs w:val="32"/>
        </w:rPr>
        <w:t>（依申请类）</w:t>
      </w:r>
    </w:p>
    <w:p>
      <w:pPr>
        <w:ind w:firstLine="31680" w:firstLineChars="225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一、办理依据</w:t>
      </w:r>
    </w:p>
    <w:p>
      <w:pPr>
        <w:ind w:firstLine="31680" w:firstLineChars="225"/>
        <w:rPr>
          <w:rFonts w:hint="eastAsia"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《安徽省消费者权益保护条例》第四十六条：消费者权益保护委员会依法履行下列公益性职责：（五）对商品和服务的质量、价格、售后服务和消费者的意见进行调查、分析，按照国家规定开展诚信企业评选。</w:t>
      </w:r>
    </w:p>
    <w:p>
      <w:pPr>
        <w:ind w:firstLine="31680" w:firstLineChars="225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二、承办机构</w:t>
      </w:r>
    </w:p>
    <w:p>
      <w:pPr>
        <w:pStyle w:val="8"/>
        <w:spacing w:line="560" w:lineRule="exact"/>
        <w:ind w:firstLine="567" w:firstLineChars="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 w:cs="宋体"/>
          <w:kern w:val="0"/>
          <w:sz w:val="32"/>
          <w:szCs w:val="32"/>
          <w:lang w:eastAsia="zh-CN"/>
        </w:rPr>
        <w:t>怀远</w:t>
      </w:r>
      <w:r>
        <w:rPr>
          <w:rFonts w:hint="eastAsia" w:ascii="FangSong_GB2312" w:hAnsi="仿宋" w:eastAsia="FangSong_GB2312" w:cs="宋体"/>
          <w:kern w:val="0"/>
          <w:sz w:val="32"/>
          <w:szCs w:val="32"/>
        </w:rPr>
        <w:t>县消费者协会秘书处</w:t>
      </w:r>
      <w:r>
        <w:rPr>
          <w:rFonts w:hint="eastAsia" w:ascii="FangSong_GB2312" w:hAnsi="仿宋" w:eastAsia="FangSong_GB2312"/>
          <w:sz w:val="32"/>
          <w:szCs w:val="32"/>
        </w:rPr>
        <w:t>。</w:t>
      </w:r>
    </w:p>
    <w:p>
      <w:pPr>
        <w:ind w:firstLine="31680" w:firstLineChars="225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三、服务对象</w:t>
      </w:r>
    </w:p>
    <w:p>
      <w:pPr>
        <w:pStyle w:val="8"/>
        <w:ind w:firstLine="31680" w:firstLineChars="225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法人。</w:t>
      </w:r>
    </w:p>
    <w:p>
      <w:pPr>
        <w:pStyle w:val="8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申请条件</w:t>
      </w:r>
      <w:bookmarkStart w:id="0" w:name="_GoBack"/>
      <w:bookmarkEnd w:id="0"/>
    </w:p>
    <w:p>
      <w:pPr>
        <w:ind w:firstLine="31680" w:firstLineChars="200"/>
        <w:rPr>
          <w:rFonts w:ascii="FangSong_GB2312" w:hAnsi="黑体" w:eastAsia="FangSong_GB2312"/>
          <w:sz w:val="32"/>
          <w:szCs w:val="32"/>
        </w:rPr>
      </w:pPr>
      <w:r>
        <w:rPr>
          <w:rFonts w:hint="eastAsia" w:ascii="FangSong_GB2312" w:hAnsi="黑体" w:eastAsia="FangSong_GB2312"/>
          <w:sz w:val="32"/>
          <w:szCs w:val="32"/>
        </w:rPr>
        <w:t>本</w:t>
      </w:r>
      <w:r>
        <w:rPr>
          <w:rFonts w:hint="eastAsia" w:ascii="FangSong_GB2312" w:hAnsi="黑体" w:eastAsia="FangSong_GB2312"/>
          <w:sz w:val="32"/>
          <w:szCs w:val="32"/>
          <w:lang w:eastAsia="zh-CN"/>
        </w:rPr>
        <w:t>县</w:t>
      </w:r>
      <w:r>
        <w:rPr>
          <w:rFonts w:hint="eastAsia" w:ascii="FangSong_GB2312" w:hAnsi="黑体" w:eastAsia="FangSong_GB2312"/>
          <w:sz w:val="32"/>
          <w:szCs w:val="32"/>
        </w:rPr>
        <w:t>范围内从事相关生活消费经营活动的经营者，依法登记注册满两年且无违法记录的，均可申请。</w:t>
      </w:r>
    </w:p>
    <w:p>
      <w:pPr>
        <w:pStyle w:val="8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申报材料</w:t>
      </w:r>
    </w:p>
    <w:p>
      <w:pPr>
        <w:pStyle w:val="2"/>
        <w:ind w:left="720"/>
        <w:rPr>
          <w:rFonts w:ascii="FangSong_GB2312" w:hAnsi="仿宋" w:eastAsia="FangSong_GB2312"/>
          <w:sz w:val="32"/>
          <w:szCs w:val="32"/>
        </w:rPr>
      </w:pPr>
      <w:r>
        <w:rPr>
          <w:rFonts w:ascii="FangSong_GB2312" w:hAnsi="仿宋" w:eastAsia="FangSong_GB2312"/>
          <w:sz w:val="32"/>
          <w:szCs w:val="32"/>
        </w:rPr>
        <w:t>1.</w:t>
      </w:r>
      <w:r>
        <w:rPr>
          <w:rFonts w:hint="eastAsia" w:ascii="FangSong_GB2312" w:hAnsi="仿宋" w:eastAsia="FangSong_GB2312"/>
          <w:sz w:val="32"/>
          <w:szCs w:val="32"/>
        </w:rPr>
        <w:t>填写</w:t>
      </w:r>
      <w:r>
        <w:rPr>
          <w:rFonts w:hint="eastAsia" w:ascii="FangSong_GB2312" w:hAnsi="仿宋" w:eastAsia="FangSong_GB2312"/>
          <w:kern w:val="0"/>
          <w:sz w:val="32"/>
          <w:szCs w:val="32"/>
        </w:rPr>
        <w:t>《安徽省诚信承诺企业联盟申请表》；</w:t>
      </w:r>
    </w:p>
    <w:p>
      <w:pPr>
        <w:pStyle w:val="8"/>
        <w:ind w:left="720" w:firstLine="0" w:firstLineChars="0"/>
        <w:rPr>
          <w:rFonts w:ascii="FangSong_GB2312" w:hAnsi="仿宋" w:eastAsia="FangSong_GB2312"/>
          <w:kern w:val="0"/>
          <w:sz w:val="32"/>
          <w:szCs w:val="32"/>
        </w:rPr>
      </w:pPr>
      <w:r>
        <w:rPr>
          <w:rFonts w:ascii="FangSong_GB2312" w:hAnsi="仿宋" w:eastAsia="FangSong_GB2312"/>
          <w:kern w:val="0"/>
          <w:sz w:val="32"/>
          <w:szCs w:val="32"/>
        </w:rPr>
        <w:t>2.</w:t>
      </w:r>
      <w:r>
        <w:rPr>
          <w:rFonts w:hint="eastAsia" w:ascii="FangSong_GB2312" w:hAnsi="仿宋" w:eastAsia="FangSong_GB2312"/>
          <w:kern w:val="0"/>
          <w:sz w:val="32"/>
          <w:szCs w:val="32"/>
        </w:rPr>
        <w:t>企业营业执照及特许经营许可证等；</w:t>
      </w:r>
    </w:p>
    <w:p>
      <w:pPr>
        <w:pStyle w:val="8"/>
        <w:ind w:left="720" w:firstLine="0" w:firstLineChars="0"/>
        <w:rPr>
          <w:rFonts w:ascii="FangSong_GB2312" w:hAnsi="仿宋" w:eastAsia="FangSong_GB2312"/>
          <w:sz w:val="32"/>
          <w:szCs w:val="32"/>
        </w:rPr>
      </w:pPr>
      <w:r>
        <w:rPr>
          <w:rFonts w:ascii="FangSong_GB2312" w:hAnsi="仿宋" w:eastAsia="FangSong_GB2312"/>
          <w:sz w:val="32"/>
          <w:szCs w:val="32"/>
        </w:rPr>
        <w:t>3.</w:t>
      </w:r>
      <w:r>
        <w:rPr>
          <w:rFonts w:hint="eastAsia" w:ascii="FangSong_GB2312" w:hAnsi="仿宋" w:eastAsia="FangSong_GB2312"/>
          <w:sz w:val="32"/>
          <w:szCs w:val="32"/>
        </w:rPr>
        <w:t>企业诚信承诺书。</w:t>
      </w:r>
    </w:p>
    <w:p>
      <w:pPr>
        <w:pStyle w:val="8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服务流程</w:t>
      </w:r>
    </w:p>
    <w:p>
      <w:pPr>
        <w:pStyle w:val="8"/>
        <w:ind w:firstLine="31680" w:firstLineChars="225"/>
        <w:rPr>
          <w:rFonts w:ascii="FangSong_GB2312" w:hAnsi="仿宋" w:eastAsia="FangSong_GB2312"/>
          <w:kern w:val="0"/>
          <w:sz w:val="32"/>
          <w:szCs w:val="32"/>
        </w:rPr>
      </w:pPr>
      <w:r>
        <w:rPr>
          <w:rFonts w:ascii="FangSong_GB2312" w:hAnsi="仿宋" w:eastAsia="FangSong_GB2312"/>
          <w:kern w:val="0"/>
          <w:sz w:val="32"/>
          <w:szCs w:val="32"/>
        </w:rPr>
        <w:t>1.</w:t>
      </w:r>
      <w:r>
        <w:rPr>
          <w:rFonts w:hint="eastAsia" w:ascii="FangSong_GB2312" w:hAnsi="仿宋" w:eastAsia="FangSong_GB2312"/>
          <w:kern w:val="0"/>
          <w:sz w:val="32"/>
          <w:szCs w:val="32"/>
        </w:rPr>
        <w:t>本着自愿申请加入原则，入盟企业向社会公开承诺做到守法诚信经营、遇有消费争议主动和解，让消费者放心消费。</w:t>
      </w:r>
    </w:p>
    <w:p>
      <w:pPr>
        <w:pStyle w:val="8"/>
        <w:ind w:firstLine="31680"/>
        <w:rPr>
          <w:rFonts w:ascii="FangSong_GB2312" w:hAnsi="仿宋" w:eastAsia="FangSong_GB2312"/>
          <w:kern w:val="0"/>
          <w:sz w:val="32"/>
          <w:szCs w:val="32"/>
        </w:rPr>
      </w:pPr>
      <w:r>
        <w:rPr>
          <w:rFonts w:ascii="FangSong_GB2312" w:hAnsi="仿宋" w:eastAsia="FangSong_GB2312"/>
          <w:kern w:val="0"/>
          <w:sz w:val="32"/>
          <w:szCs w:val="32"/>
        </w:rPr>
        <w:t>2.</w:t>
      </w:r>
      <w:r>
        <w:rPr>
          <w:rFonts w:hint="eastAsia" w:ascii="FangSong_GB2312" w:hAnsi="仿宋" w:eastAsia="FangSong_GB2312"/>
          <w:kern w:val="0"/>
          <w:sz w:val="32"/>
          <w:szCs w:val="32"/>
        </w:rPr>
        <w:t>县（区）消费者权益保护委员会负责对申请入盟企业初审，市消费者权益保护委员会负责审核批准，省消费者权益保护委员会负责备案及对外发布，并对该项工作进行监督与指导。</w:t>
      </w:r>
    </w:p>
    <w:p>
      <w:pPr>
        <w:ind w:firstLine="31680" w:firstLineChars="225"/>
        <w:rPr>
          <w:rFonts w:ascii="FangSong_GB2312" w:hAnsi="仿宋" w:eastAsia="FangSong_GB2312"/>
          <w:sz w:val="32"/>
          <w:szCs w:val="32"/>
        </w:rPr>
      </w:pPr>
      <w:r>
        <w:rPr>
          <w:rFonts w:ascii="FangSong_GB2312" w:hAnsi="仿宋" w:eastAsia="FangSong_GB2312"/>
          <w:kern w:val="0"/>
          <w:sz w:val="32"/>
          <w:szCs w:val="32"/>
        </w:rPr>
        <w:t>3.</w:t>
      </w:r>
      <w:r>
        <w:rPr>
          <w:rFonts w:hint="eastAsia" w:ascii="FangSong_GB2312" w:hAnsi="仿宋" w:eastAsia="FangSong_GB2312"/>
          <w:kern w:val="0"/>
          <w:sz w:val="32"/>
          <w:szCs w:val="32"/>
        </w:rPr>
        <w:t>“联盟”有效期两年。期满后企业不提出退出的或者未被消保委清退的，自动顺延，无须重新申请加盟。</w:t>
      </w:r>
    </w:p>
    <w:p>
      <w:pPr>
        <w:ind w:firstLine="31680" w:firstLineChars="225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七、办理时限</w:t>
      </w:r>
    </w:p>
    <w:p>
      <w:pPr>
        <w:pStyle w:val="8"/>
        <w:ind w:firstLine="31680" w:firstLineChars="225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即办。</w:t>
      </w:r>
    </w:p>
    <w:p>
      <w:pPr>
        <w:ind w:firstLine="31680" w:firstLineChars="225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八、收费依据和标准</w:t>
      </w:r>
    </w:p>
    <w:p>
      <w:pPr>
        <w:pStyle w:val="8"/>
        <w:ind w:firstLine="31680" w:firstLineChars="225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免费。</w:t>
      </w:r>
    </w:p>
    <w:p>
      <w:pPr>
        <w:ind w:firstLine="31680" w:firstLineChars="225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九、咨询方式</w:t>
      </w:r>
    </w:p>
    <w:p>
      <w:pPr>
        <w:pStyle w:val="8"/>
        <w:spacing w:line="560" w:lineRule="exact"/>
        <w:ind w:firstLine="567" w:firstLineChars="0"/>
        <w:rPr>
          <w:rFonts w:hint="eastAsia" w:ascii="FangSong_GB2312" w:hAnsi="仿宋" w:eastAsia="FangSong_GB2312" w:cs="宋体"/>
          <w:kern w:val="0"/>
          <w:sz w:val="32"/>
          <w:szCs w:val="32"/>
        </w:rPr>
      </w:pPr>
      <w:r>
        <w:rPr>
          <w:rFonts w:hint="eastAsia" w:ascii="FangSong_GB2312" w:hAnsi="仿宋" w:eastAsia="FangSong_GB2312" w:cs="宋体"/>
          <w:kern w:val="0"/>
          <w:sz w:val="32"/>
          <w:szCs w:val="32"/>
          <w:lang w:eastAsia="zh-CN"/>
        </w:rPr>
        <w:t>怀远</w:t>
      </w:r>
      <w:r>
        <w:rPr>
          <w:rFonts w:hint="eastAsia" w:ascii="FangSong_GB2312" w:hAnsi="仿宋" w:eastAsia="FangSong_GB2312" w:cs="宋体"/>
          <w:kern w:val="0"/>
          <w:sz w:val="32"/>
          <w:szCs w:val="32"/>
        </w:rPr>
        <w:t>县消费者协会秘书处</w:t>
      </w:r>
    </w:p>
    <w:p>
      <w:pPr>
        <w:pStyle w:val="8"/>
        <w:spacing w:line="560" w:lineRule="exact"/>
        <w:ind w:firstLine="567" w:firstLineChars="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电话：</w:t>
      </w:r>
      <w:r>
        <w:rPr>
          <w:rFonts w:ascii="FangSong_GB2312" w:hAnsi="仿宋" w:eastAsia="FangSong_GB2312"/>
          <w:sz w:val="32"/>
          <w:szCs w:val="32"/>
        </w:rPr>
        <w:t>0552—</w:t>
      </w:r>
      <w:r>
        <w:rPr>
          <w:rFonts w:hint="eastAsia" w:ascii="FangSong_GB2312" w:hAnsi="仿宋" w:eastAsia="FangSong_GB2312"/>
          <w:sz w:val="32"/>
          <w:szCs w:val="32"/>
        </w:rPr>
        <w:t>8855935</w:t>
      </w:r>
      <w:r>
        <w:rPr>
          <w:rFonts w:ascii="FangSong_GB2312" w:hAnsi="仿宋" w:eastAsia="FangSong_GB2312"/>
          <w:sz w:val="32"/>
          <w:szCs w:val="32"/>
        </w:rPr>
        <w:t xml:space="preserve">  </w:t>
      </w:r>
    </w:p>
    <w:p>
      <w:pPr>
        <w:pStyle w:val="8"/>
        <w:spacing w:line="560" w:lineRule="exact"/>
        <w:ind w:firstLine="567" w:firstLineChars="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网址：</w:t>
      </w:r>
      <w:r>
        <w:rPr>
          <w:rFonts w:ascii="FangSong_GB2312" w:hAnsi="仿宋" w:eastAsia="FangSong_GB2312"/>
          <w:sz w:val="32"/>
          <w:szCs w:val="32"/>
        </w:rPr>
        <w:t>www.ah315.cn</w:t>
      </w:r>
    </w:p>
    <w:p>
      <w:pPr>
        <w:pStyle w:val="8"/>
        <w:ind w:firstLine="31680" w:firstLineChars="225"/>
      </w:pPr>
      <w:r>
        <w:rPr>
          <w:rFonts w:ascii="FangSong_GB2312" w:eastAsia="FangSong_GB2312"/>
          <w:kern w:val="0"/>
          <w:sz w:val="32"/>
          <w:szCs w:val="32"/>
        </w:rPr>
        <w:t>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FangSong_GB2312">
    <w:altName w:val="仿宋_GB2312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73AF6"/>
    <w:multiLevelType w:val="multilevel"/>
    <w:tmpl w:val="66273AF6"/>
    <w:lvl w:ilvl="0" w:tentative="0">
      <w:start w:val="4"/>
      <w:numFmt w:val="japaneseCounting"/>
      <w:lvlText w:val="%1、"/>
      <w:lvlJc w:val="left"/>
      <w:pPr>
        <w:ind w:left="1440" w:hanging="7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6445"/>
    <w:rsid w:val="0001751D"/>
    <w:rsid w:val="00052430"/>
    <w:rsid w:val="00121E33"/>
    <w:rsid w:val="00122C30"/>
    <w:rsid w:val="0015643A"/>
    <w:rsid w:val="001866BD"/>
    <w:rsid w:val="001A0E1B"/>
    <w:rsid w:val="001D485F"/>
    <w:rsid w:val="00216E4F"/>
    <w:rsid w:val="002712A4"/>
    <w:rsid w:val="00281C8B"/>
    <w:rsid w:val="002D33DD"/>
    <w:rsid w:val="00323CCC"/>
    <w:rsid w:val="003375C0"/>
    <w:rsid w:val="003717D3"/>
    <w:rsid w:val="00372D2C"/>
    <w:rsid w:val="00383658"/>
    <w:rsid w:val="003B1191"/>
    <w:rsid w:val="003E3D45"/>
    <w:rsid w:val="00416B02"/>
    <w:rsid w:val="00426EC2"/>
    <w:rsid w:val="00482E88"/>
    <w:rsid w:val="00493913"/>
    <w:rsid w:val="004B4300"/>
    <w:rsid w:val="004D5754"/>
    <w:rsid w:val="004E2DCF"/>
    <w:rsid w:val="004E712B"/>
    <w:rsid w:val="005C2EB6"/>
    <w:rsid w:val="005D016C"/>
    <w:rsid w:val="0060246A"/>
    <w:rsid w:val="0062384F"/>
    <w:rsid w:val="006430A1"/>
    <w:rsid w:val="00652A0F"/>
    <w:rsid w:val="00671EFC"/>
    <w:rsid w:val="006E11E8"/>
    <w:rsid w:val="0073159A"/>
    <w:rsid w:val="00784CC3"/>
    <w:rsid w:val="00795F97"/>
    <w:rsid w:val="007D1109"/>
    <w:rsid w:val="007E2A98"/>
    <w:rsid w:val="00827C52"/>
    <w:rsid w:val="0083605E"/>
    <w:rsid w:val="00841C34"/>
    <w:rsid w:val="00890DB0"/>
    <w:rsid w:val="00896707"/>
    <w:rsid w:val="008E3EFF"/>
    <w:rsid w:val="00964D9E"/>
    <w:rsid w:val="009943B7"/>
    <w:rsid w:val="009C5CCB"/>
    <w:rsid w:val="009E72EB"/>
    <w:rsid w:val="00A04607"/>
    <w:rsid w:val="00A544CC"/>
    <w:rsid w:val="00A54724"/>
    <w:rsid w:val="00B2020F"/>
    <w:rsid w:val="00B35DC1"/>
    <w:rsid w:val="00B8348B"/>
    <w:rsid w:val="00BB3DD0"/>
    <w:rsid w:val="00BD259D"/>
    <w:rsid w:val="00BE06CB"/>
    <w:rsid w:val="00C2591D"/>
    <w:rsid w:val="00C517AF"/>
    <w:rsid w:val="00C629CC"/>
    <w:rsid w:val="00C80FF5"/>
    <w:rsid w:val="00C90BE1"/>
    <w:rsid w:val="00CB5A36"/>
    <w:rsid w:val="00CD10CF"/>
    <w:rsid w:val="00CE57A1"/>
    <w:rsid w:val="00CF6DB7"/>
    <w:rsid w:val="00D04C54"/>
    <w:rsid w:val="00D127B8"/>
    <w:rsid w:val="00D93A12"/>
    <w:rsid w:val="00D9438B"/>
    <w:rsid w:val="00DE0090"/>
    <w:rsid w:val="00E36A7D"/>
    <w:rsid w:val="00E50017"/>
    <w:rsid w:val="00E71A5D"/>
    <w:rsid w:val="00EC11ED"/>
    <w:rsid w:val="00EC2A86"/>
    <w:rsid w:val="00EC5A08"/>
    <w:rsid w:val="00EC6445"/>
    <w:rsid w:val="00F037D5"/>
    <w:rsid w:val="00F130FB"/>
    <w:rsid w:val="00F40814"/>
    <w:rsid w:val="00F47068"/>
    <w:rsid w:val="00F70017"/>
    <w:rsid w:val="00F90C7A"/>
    <w:rsid w:val="00FA5FD3"/>
    <w:rsid w:val="3A7A172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99"/>
    <w:rPr>
      <w:rFonts w:cs="Times New Roman"/>
      <w:color w:val="0000FF"/>
      <w:u w:val="single"/>
    </w:rPr>
  </w:style>
  <w:style w:type="paragraph" w:customStyle="1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Plain Text Char"/>
    <w:basedOn w:val="5"/>
    <w:link w:val="2"/>
    <w:qFormat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10">
    <w:name w:val="Header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Footer Char"/>
    <w:basedOn w:val="5"/>
    <w:link w:val="3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Lenovo</Company>
  <Pages>2</Pages>
  <Words>76</Words>
  <Characters>434</Characters>
  <Lines>0</Lines>
  <Paragraphs>0</Paragraphs>
  <TotalTime>0</TotalTime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2016-08-11T02:30:00Z</dcterms:created>
  <dc:creator>未定义</dc:creator>
  <cp:lastModifiedBy>Administrator</cp:lastModifiedBy>
  <dcterms:modified xsi:type="dcterms:W3CDTF">2016-11-03T09:07:53Z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